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 w:ascii="宋体" w:hAnsi="宋体" w:cs="Times New Roman"/>
          <w:sz w:val="24"/>
        </w:rPr>
      </w:pPr>
      <w:bookmarkStart w:id="0" w:name="_GoBack"/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-1228725</wp:posOffset>
            </wp:positionH>
            <wp:positionV relativeFrom="paragraph">
              <wp:posOffset>-1527175</wp:posOffset>
            </wp:positionV>
            <wp:extent cx="7816850" cy="12195810"/>
            <wp:effectExtent l="0" t="0" r="1270" b="11430"/>
            <wp:wrapNone/>
            <wp:docPr id="7" name="图片 7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</w:rPr>
        <w:t>别让孩子的玩具成为定时炸弹</w:t>
      </w:r>
    </w:p>
    <w:bookmarkEnd w:id="0"/>
    <w:p>
      <w:pPr>
        <w:spacing w:line="360" w:lineRule="auto"/>
        <w:ind w:firstLine="1205" w:firstLineChars="500"/>
        <w:jc w:val="both"/>
        <w:rPr>
          <w:rFonts w:hint="eastAsia" w:eastAsia="宋体"/>
          <w:lang w:eastAsia="zh-CN"/>
        </w:rPr>
      </w:pP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第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四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周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润润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4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班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color w:val="000000"/>
          <w:kern w:val="0"/>
          <w:sz w:val="24"/>
        </w:rPr>
        <w:t>班级教师：</w:t>
      </w:r>
      <w:r>
        <w:rPr>
          <w:rFonts w:hint="eastAsia" w:ascii="宋体" w:hAnsi="宋体" w:cs="宋体"/>
          <w:b/>
          <w:color w:val="000000"/>
          <w:kern w:val="0"/>
          <w:sz w:val="24"/>
          <w:lang w:eastAsia="zh-CN"/>
        </w:rPr>
        <w:t>蔡小琴 张丽华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选择玩具和玩耍玩具时，安全是最重要的考虑因素，无论是选择玩具还是使用玩具，家长应具有以下常识：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1.选择适龄玩具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检查适用年龄宝贝年龄不同，就要选择适合年龄段智力水平的玩具。一般玩具在使用说明中都会表明玩具的适用年龄范围，比如，婴幼儿喜欢将玩具塞进嘴里，因此给他们选购的玩具体积应该比较大，以免宝贝误吞造成窒息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2.慎选色彩鲜艳的油漆玩具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那些涂有鲜艳色彩的玩具，使用的油漆可能含有过量的重金属如铅、镉等，选购这类玩具时，最好尽量找不易掉漆的那种类型。同时，宝贝玩完玩具后要立即收拾并洗手后，才可以吃东西。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ascii="宋体" w:hAnsi="宋体"/>
          <w:b w:val="0"/>
          <w:bCs/>
          <w:sz w:val="24"/>
        </w:rPr>
        <w:t xml:space="preserve"> </w:t>
      </w:r>
      <w:r>
        <w:rPr>
          <w:rFonts w:hint="eastAsia" w:ascii="宋体" w:hAnsi="宋体"/>
          <w:b w:val="0"/>
          <w:bCs/>
          <w:sz w:val="24"/>
        </w:rPr>
        <w:t>3.检查毛刺和边缘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 xml:space="preserve"> 用手在玩具表面摸一遍，看看触感如何，表面不能有毛刺，边缘要光滑，以免宝贝玩耍时割破皮肤。塑料玩具装配应贴合，不应有间隙；木制玩具的表面如果不平滑而有突起的木刺，可能会割伤皮肤。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ascii="宋体" w:hAnsi="宋体"/>
          <w:b w:val="0"/>
          <w:bCs/>
          <w:sz w:val="24"/>
        </w:rPr>
        <w:t xml:space="preserve"> </w:t>
      </w:r>
      <w:r>
        <w:rPr>
          <w:rFonts w:hint="eastAsia" w:ascii="宋体" w:hAnsi="宋体"/>
          <w:b w:val="0"/>
          <w:bCs/>
          <w:sz w:val="24"/>
        </w:rPr>
        <w:t>4.检查螺钉或其他紧固件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检查用来连接玩具的各种螺钉或其他紧固件是否安全，比如，沉头螺钉的头部不能突出玩具表面，平头圆头木螺钉应有沉孔等。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ascii="宋体" w:hAnsi="宋体"/>
          <w:b w:val="0"/>
          <w:bCs/>
          <w:sz w:val="24"/>
        </w:rPr>
        <w:t xml:space="preserve"> </w:t>
      </w:r>
      <w:r>
        <w:rPr>
          <w:rFonts w:hint="eastAsia" w:ascii="宋体" w:hAnsi="宋体"/>
          <w:b w:val="0"/>
          <w:bCs/>
          <w:sz w:val="24"/>
        </w:rPr>
        <w:t>5.避免玩具和包装上的绳索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玩具和玩具包装上的绳索和弹性绳等有造成缠绕、勒住孩子的可能，在玩时要注意。比如童床或游戏围栏上的悬挂玩具、童床上的健身类玩具、18个月以下孩子玩具上的绳索和弹性绳、飞行玩具的绳线、玩具袋上的绳等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 xml:space="preserve"> 6.注重对听力的损伤</w:t>
      </w:r>
    </w:p>
    <w:p>
      <w:pPr>
        <w:spacing w:line="360" w:lineRule="auto"/>
        <w:ind w:firstLine="480" w:firstLineChars="20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 w:val="0"/>
          <w:bCs/>
          <w:sz w:val="24"/>
        </w:rPr>
        <w:t>幼儿对声音的感应比成人灵敏，超过70分贝的噪音会对幼儿的听觉系统造成损害。冲锋枪、大炮、坦克车等玩具，在10厘米之内，噪音也会达到80分贝以上。带音乐的玩具有益于智力的开发。但如音量很大，播放时间长，会伤及孩子的耳朵，从而出现激动、缺乏耐受性、睡眠不足、注意力不集中等症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0F789E"/>
    <w:rsid w:val="001527D2"/>
    <w:rsid w:val="0032180A"/>
    <w:rsid w:val="007910F6"/>
    <w:rsid w:val="008A3A48"/>
    <w:rsid w:val="00BB6A56"/>
    <w:rsid w:val="00E147B8"/>
    <w:rsid w:val="26C9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footer"/>
    <w:basedOn w:val="1"/>
    <w:link w:val="4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5">
    <w:name w:val="Title"/>
    <w:basedOn w:val="1"/>
    <w:next w:val="1"/>
    <w:link w:val="29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8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9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7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1">
    <w:name w:val="标题 2 Char"/>
    <w:basedOn w:val="17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2">
    <w:name w:val="标题 3 Char"/>
    <w:basedOn w:val="17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3">
    <w:name w:val="标题 4 Char"/>
    <w:basedOn w:val="17"/>
    <w:link w:val="5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4">
    <w:name w:val="标题 5 Char"/>
    <w:basedOn w:val="17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5">
    <w:name w:val="标题 6 Char"/>
    <w:basedOn w:val="17"/>
    <w:link w:val="7"/>
    <w:semiHidden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6">
    <w:name w:val="标题 7 Char"/>
    <w:basedOn w:val="17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7">
    <w:name w:val="标题 8 Char"/>
    <w:basedOn w:val="17"/>
    <w:link w:val="9"/>
    <w:semiHidden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8">
    <w:name w:val="标题 9 Char"/>
    <w:basedOn w:val="17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9">
    <w:name w:val="标题 Char"/>
    <w:basedOn w:val="17"/>
    <w:link w:val="15"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0">
    <w:name w:val="副标题 Char"/>
    <w:basedOn w:val="17"/>
    <w:link w:val="14"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2">
    <w:name w:val="无间隔 Char"/>
    <w:basedOn w:val="17"/>
    <w:link w:val="31"/>
    <w:uiPriority w:val="1"/>
  </w:style>
  <w:style w:type="paragraph" w:styleId="33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5">
    <w:name w:val="引用 Char"/>
    <w:basedOn w:val="17"/>
    <w:link w:val="34"/>
    <w:uiPriority w:val="29"/>
    <w:rPr>
      <w:rFonts w:eastAsiaTheme="majorEastAsia" w:cstheme="majorBidi"/>
      <w:i/>
      <w:iCs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7">
    <w:name w:val="明显引用 Char"/>
    <w:basedOn w:val="17"/>
    <w:link w:val="36"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8">
    <w:name w:val="Subtle Emphasis"/>
    <w:qFormat/>
    <w:uiPriority w:val="19"/>
    <w:rPr>
      <w:i/>
      <w:iCs/>
    </w:rPr>
  </w:style>
  <w:style w:type="character" w:customStyle="1" w:styleId="39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basedOn w:val="17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41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2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页眉 Char"/>
    <w:basedOn w:val="17"/>
    <w:link w:val="13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5">
    <w:name w:val="页脚 Char"/>
    <w:basedOn w:val="17"/>
    <w:link w:val="12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529</Characters>
  <Lines>4</Lines>
  <Paragraphs>1</Paragraphs>
  <TotalTime>0</TotalTime>
  <ScaleCrop>false</ScaleCrop>
  <LinksUpToDate>false</LinksUpToDate>
  <CharactersWithSpaces>620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张丽华</cp:lastModifiedBy>
  <dcterms:modified xsi:type="dcterms:W3CDTF">2023-09-25T05:16:18Z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9A032603CBD347C7B54689C4372145DB_12</vt:lpwstr>
  </property>
</Properties>
</file>